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4. МЕТОДЫ ИДЕНТИФИКАЦИИ РИСКОВ: КАЧЕСТВЕННЫЕ И КОЛИЧЕСТВЕННЫЕ ИНСТРУМЕНТЫ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Введение: Роль и место идентификации в процессе риск-менеджмента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Идентификация рисков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первый и критически важный этап практического процесса управления рисками. Согласно международному стандарту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 31000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этот этап заключается в выявлении, распознавании и описании рисков, которые могут помочь или помешать организации в достижении её целей.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среде профессиональных риск-менеджеров действует фундаментальное правило: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«Нельзя управлять тем, что не идентифицировано».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Если риск не был выявлен на этапе идентификации, он выпадает из системы мониторинга, под него не формируются финансовые резервы, и для него не разрабатываются сценарии реагирования. Реализация такого «невидимого» риска почти всегда приводит к кризисной ситуации и вынужденному «тушению пожаров».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Главные задачи этапа идентификации: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Выявление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источников (причин)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возникновения рисков.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Определение потенциальных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событий (риск-событий)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Установление потенциальных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последствий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для целей организации.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Оформление результатов в единый реестр (паспорт) рисков.</w:t>
      </w:r>
    </w:p>
    <w:p w:rsidR="00000000" w:rsidDel="00000000" w:rsidP="00000000" w:rsidRDefault="00000000" w:rsidRPr="00000000" w14:paraId="0000000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Принцип «Причина — Событие — Последствие» (Структурирование риска)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Одной из самых распространенных ошибок при идентификации является смешение понятия самого риска с его причинами или последствиями. Для корректного описания рисков используется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триада рискового события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+-----------------------------------+</w:t>
        <w:br w:type="textWrapping"/>
        <w:t xml:space="preserve">|      ИСТОЧНИК / ПРИЧИНА           |  --&gt; Условия или факторы, создающие неопределенность</w:t>
        <w:br w:type="textWrapping"/>
        <w:t xml:space="preserve">| (Cause / Risk Driver)             |      (напр., устаревшее оборудование)</w:t>
        <w:br w:type="textWrapping"/>
        <w:t xml:space="preserve">+-----------------------------------+</w:t>
        <w:br w:type="textWrapping"/>
        <w:t xml:space="preserve">                  |</w:t>
        <w:br w:type="textWrapping"/>
        <w:t xml:space="preserve">                  v</w:t>
        <w:br w:type="textWrapping"/>
        <w:t xml:space="preserve">+-----------------------------------+</w:t>
        <w:br w:type="textWrapping"/>
        <w:t xml:space="preserve">|       РИСКОВОЕ СОБЫТИЕ            |  --&gt; Конкретная ситуация или инцидент, который может произойти</w:t>
        <w:br w:type="textWrapping"/>
        <w:t xml:space="preserve">| (Risk Event)                      |      (напр., аварийная остановка конвейера)</w:t>
        <w:br w:type="textWrapping"/>
        <w:t xml:space="preserve">+-----------------------------------+</w:t>
        <w:br w:type="textWrapping"/>
        <w:t xml:space="preserve">                  |</w:t>
        <w:br w:type="textWrapping"/>
        <w:t xml:space="preserve">                  v</w:t>
        <w:br w:type="textWrapping"/>
        <w:t xml:space="preserve">+-----------------------------------+</w:t>
        <w:br w:type="textWrapping"/>
        <w:t xml:space="preserve">|         ПОСЛЕДСТВИЕ               |  --&gt; Измеримый результат реализатора события для целей</w:t>
        <w:br w:type="textWrapping"/>
        <w:t xml:space="preserve">| (Impact / Consequence)            |      (напр., недополученная выручка, штрафы за срыв поставок)</w:t>
        <w:br w:type="textWrapping"/>
        <w:t xml:space="preserve">+-----------------------------------+</w:t>
        <w:br w:type="textWrapping"/>
      </w:r>
    </w:p>
    <w:p w:rsidR="00000000" w:rsidDel="00000000" w:rsidP="00000000" w:rsidRDefault="00000000" w:rsidRPr="00000000" w14:paraId="0000001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Формула корректного описания риска: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«Вследствие [Причина], может произойти [Событие], что приведет к [Последствие]».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Пример неверного описания: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«Наш риск — это инфляция» (Это внешняя причина/фактор).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Пример верного описания: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«Вследствие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роста инфляции и удорожания сырья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может произойти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превышение бюджета строительства объекта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что приведет к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снижению рентабельности проекта на 15%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Классические методы идентификации рисков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Методы выявления рисков делятся на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исследовательские (экспертные)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структурно-аналитические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исторические (ретроспективные)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     МЕТОДЫ ИДЕНТИФИКАЦИИ РИСКОВ</w:t>
        <w:br w:type="textWrapping"/>
        <w:t xml:space="preserve">                                                 |</w:t>
        <w:br w:type="textWrapping"/>
        <w:t xml:space="preserve">         +---------------------------------------+---------------------------------------+</w:t>
        <w:br w:type="textWrapping"/>
        <w:t xml:space="preserve">         |                                       |                                       |</w:t>
        <w:br w:type="textWrapping"/>
        <w:t xml:space="preserve">         v                                       v                                       v</w:t>
        <w:br w:type="textWrapping"/>
        <w:t xml:space="preserve"> Экспертные методы                       Аналитические методы                   Ретроспективные методы</w:t>
        <w:br w:type="textWrapping"/>
        <w:t xml:space="preserve"> • Мозговой штурм (Brainstorming)        • SWOT / PESTEL-анализ                 • Чек-листы и опросники</w:t>
        <w:br w:type="textWrapping"/>
        <w:t xml:space="preserve"> • Метод Дельфи (Delphi Technique)       • Диаграмма Исикавы (Fishbone)          • Анализ прошлых инцидентов</w:t>
        <w:br w:type="textWrapping"/>
        <w:t xml:space="preserve"> • Глубинные интервью                    • Анализ деревьев (FTA/ETA)            • Аудиторские отчеты</w:t>
        <w:br w:type="textWrapping"/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 Стратегические методы: PESTEL и SWOT-анализ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Эти инструменты применяются на высшем уровне управления для выявления угроз, генерируемых внешней и внутренней средой организации.</w:t>
      </w:r>
    </w:p>
    <w:p w:rsidR="00000000" w:rsidDel="00000000" w:rsidP="00000000" w:rsidRDefault="00000000" w:rsidRPr="00000000" w14:paraId="0000001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PESTEL-анализ (Анализ макросреды)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Позволяет системно идентифицировать внешние причины рисков, группируя их по 6 ключевым факторам: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[ P ] Political (Политическая нестабильность, смена правительств, санкционные режимы)</w:t>
        <w:br w:type="textWrapping"/>
        <w:t xml:space="preserve">[ E ] Economic (Инфляция, колебания валютных курсов, ставки по кредитам)</w:t>
        <w:br w:type="textWrapping"/>
        <w:t xml:space="preserve">[ S ] Social (Демографические сдвиги, предпочтения потребителей, отношение к труду)</w:t>
        <w:br w:type="textWrapping"/>
        <w:t xml:space="preserve">[ T ] Technological (Автоматизация, прорывные IT-технологии, моральный износ оборудования)</w:t>
        <w:br w:type="textWrapping"/>
        <w:t xml:space="preserve">[ E ] Environmental (Изменение климата, ужесточение экологических норм, стихийные бедствия)</w:t>
        <w:br w:type="textWrapping"/>
        <w:t xml:space="preserve">[ L ] Legal (Изменения в законодательстве, налоговое регулирование, судебная практика)</w:t>
        <w:br w:type="textWrapping"/>
      </w:r>
    </w:p>
    <w:p w:rsidR="00000000" w:rsidDel="00000000" w:rsidP="00000000" w:rsidRDefault="00000000" w:rsidRPr="00000000" w14:paraId="0000002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SWOT-анализ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Сопоставляет внутренние силы (Strengths) и слабости (Weaknesses) компании с внешними возможностями (Opportunities) и угрозами (Threats).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Риски выявляются на стыке блоков: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«Слабости + Угрозы»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(зоны высокой vulnerable-уязвимости)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«Слабости + Возможности»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(риск упущенной выгоды).</w:t>
      </w:r>
    </w:p>
    <w:p w:rsidR="00000000" w:rsidDel="00000000" w:rsidP="00000000" w:rsidRDefault="00000000" w:rsidRPr="00000000" w14:paraId="0000002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 Причинно-следственные методы: Диаграмма Исикавы (Fishbone Diagram)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Диаграмма Исикавы («Рыбий скелет»)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инструмент визуального анализа, применяемый для поиска первопричин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Root Cause Analysis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уже произошедших инцидентов или потенциальных рисков.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 анализе производственных и операционных рисков обычно используют классическое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правило 6M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Причины:</w:t>
        <w:br w:type="textWrapping"/>
        <w:t xml:space="preserve">  Personnel (Кадры)       Machine (Оборудование)    Material (Материалы)</w:t>
        <w:br w:type="textWrapping"/>
        <w:t xml:space="preserve">         \                        \                        \</w:t>
        <w:br w:type="textWrapping"/>
        <w:t xml:space="preserve">          \                        \                        \</w:t>
        <w:br w:type="textWrapping"/>
        <w:t xml:space="preserve">-----------+------------------------+------------------------+---------&gt; [ РИСКОВОЕ СОБЫТИЕ ]</w:t>
        <w:br w:type="textWrapping"/>
        <w:t xml:space="preserve">          /                        /                        /            (Напр., Высокий брак)</w:t>
        <w:br w:type="textWrapping"/>
        <w:t xml:space="preserve">         /                        /                        /</w:t>
        <w:br w:type="textWrapping"/>
        <w:t xml:space="preserve">  Method (Методы)          Measurement (Измерения)  Milieu (Среда)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Personnel (Персонал):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Недостаток квалификации, усталость, нарушение инструкций.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Machine (Оборудование):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Износ станков, отсутствие запчастей, сбои ПО.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Material (Сырье/Материалы):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Низкое качество компонентов, отклонение от ТУ.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Method (Технология/Методы):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Несовершенство регламентов, устаревшие инструкции.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Measurement (Измерения):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Ошибки контрольно-измерительных приборов, неверные метрики.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Milieu (Окружающая среда):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Температура, влажность, запыленность рабочего места.</w:t>
      </w:r>
    </w:p>
    <w:p w:rsidR="00000000" w:rsidDel="00000000" w:rsidP="00000000" w:rsidRDefault="00000000" w:rsidRPr="00000000" w14:paraId="0000003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3.3. Экспертные методы: Мозговой штурм и Метод Дельфи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Когда историческая статистика отсутствует (например, при запуске инновационного продукта), основным источником информации становится опыт экспертов.</w:t>
      </w:r>
    </w:p>
    <w:p w:rsidR="00000000" w:rsidDel="00000000" w:rsidP="00000000" w:rsidRDefault="00000000" w:rsidRPr="00000000" w14:paraId="0000003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Мозговой штурм (Brainstorming)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Групповая сессия с участием специалистов из разных отделов.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Правила: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Полный запрет на критику высказываемых идей на этапе генерации. Главная цель — максимальное количество и разнообразие выявленных угроз.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Плюсы: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Быстрота, эффект синергии знаний.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Минусы: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«группового мышления»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Groupthink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доминирование авторитетных руководителей над подчиненными.</w:t>
      </w:r>
    </w:p>
    <w:p w:rsidR="00000000" w:rsidDel="00000000" w:rsidP="00000000" w:rsidRDefault="00000000" w:rsidRPr="00000000" w14:paraId="0000003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Метод Дельфи (Delphi Technique)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Многораундовый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анонимный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опрос независимых экспертов с промежуточной обратной связью.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Процесс:</w:t>
      </w:r>
    </w:p>
    <w:p w:rsidR="00000000" w:rsidDel="00000000" w:rsidP="00000000" w:rsidRDefault="00000000" w:rsidRPr="00000000" w14:paraId="0000003E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Эксперты индивидуально заполняют анкеты с перечнем рисков.</w:t>
      </w:r>
    </w:p>
    <w:p w:rsidR="00000000" w:rsidDel="00000000" w:rsidP="00000000" w:rsidRDefault="00000000" w:rsidRPr="00000000" w14:paraId="0000003F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Фасилитатор собирает ответы, обобщает их и отправляет экспертам анонимную сводку.</w:t>
      </w:r>
    </w:p>
    <w:p w:rsidR="00000000" w:rsidDel="00000000" w:rsidP="00000000" w:rsidRDefault="00000000" w:rsidRPr="00000000" w14:paraId="00000040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Эксперты анализируют мнение коллег и могут скорректировать свою позицию.</w:t>
      </w:r>
    </w:p>
    <w:p w:rsidR="00000000" w:rsidDel="00000000" w:rsidP="00000000" w:rsidRDefault="00000000" w:rsidRPr="00000000" w14:paraId="00000041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Процесс повторяется (обычно 3–4 раунда) до достижения консенсуса.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Плюсы: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Исключение конформизма, влияния авторитета и авторитетного давления.</w:t>
      </w:r>
    </w:p>
    <w:p w:rsidR="00000000" w:rsidDel="00000000" w:rsidP="00000000" w:rsidRDefault="00000000" w:rsidRPr="00000000" w14:paraId="0000004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3.4. Графический метод: Диаграмма «галстук-бабочка» (Bow-Tie Analysis)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Метод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Bow-Tie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(подробно описанный в стандарте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IEC/ISO 31010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соединяет анализ причин (дерево причин) и анализ последствий (дерево последствий) вокруг единого критического события.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[ ПРИЧИНЫ ]      [ БАРЬЕРЫ ПРЕДОТВРАЩЕНИЯ ]                     [ БАРЬЕРЫ МИНИМИЗАЦИИ ]      [ ПОСЛЕДСТВИЯ ]</w:t>
        <w:br w:type="textWrapping"/>
        <w:t xml:space="preserve">(Threats)           (Preventive Controls)                          (Mitigation Controls)       (Consequences)</w:t>
        <w:br w:type="textWrapping"/>
        <w:br w:type="textWrapping"/>
        <w:t xml:space="preserve">Причина 1 ------&gt; [Контроль A] ---\                                 /---&gt; [Защита X] ------&gt; Последствие 1</w:t>
        <w:br w:type="textWrapping"/>
        <w:t xml:space="preserve">                                   ---&gt; ( КРИТИЧЕСКОЕ СОБЫТИЕ ) ---&gt;</w:t>
        <w:br w:type="textWrapping"/>
        <w:t xml:space="preserve">Причина 2 ------&gt; [Контроль B] ---/     (Hazard / Top Event)        \---&gt; [Защита Y] ------&gt; Последствие 2</w:t>
        <w:br w:type="textWrapping"/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Левая сторона: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Показывает все возможные причины возникновения опасности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предупредительные барьеры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(контроли), не позволяющие событию произойти.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Узел (центр):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Критическое событие (утрата контроля над процессом).</w:t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Правая сторона: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Показывает возможные последствия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реабилитационные барьеры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(средства защиты, BCP-планы), минимизирующие размер ущерба после реализации события.</w:t>
      </w:r>
    </w:p>
    <w:p w:rsidR="00000000" w:rsidDel="00000000" w:rsidP="00000000" w:rsidRDefault="00000000" w:rsidRPr="00000000" w14:paraId="0000004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Документирование результатов: Реестр рисков (Risk Register)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Итоговым продуктом этапа идентификации является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Реестр рисков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(или Паспорт риска) — единый базовый документ компании, содержащий всю структурированную информацию обо всех выявленных угрозах.</w:t>
      </w:r>
    </w:p>
    <w:p w:rsidR="00000000" w:rsidDel="00000000" w:rsidP="00000000" w:rsidRDefault="00000000" w:rsidRPr="00000000" w14:paraId="0000004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Стандартная структура корпоративного реестра рисков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1560"/>
        <w:tblGridChange w:id="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ID риска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Категория риска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Наименование и описание риска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Причина (Триггер)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Владелец риска (Risk Owner)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Потенциальные последствия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R-01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Операционный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Сбой в работе главного сервера базы данных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Износ жестких дисков, отсутствие резервного питания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Начальник IT-отдела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Остановка продаж на 4–6 часов, упущенная выручка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R-02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Финансовый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Срыв сроков оплаты от ключевого клиента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Финансовые трудности у контрагента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Директор по продажам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Кассовый разрыв, нехватка оборотных средств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R-03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Комплаенс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Штраф за нарушение правил обработки данных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Изменение законодательства, неактуальность внутренних политик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Главный юрист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Финансовый штраф, репутационный ущерб</w:t>
            </w:r>
          </w:p>
        </w:tc>
      </w:tr>
    </w:tbl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Владелец риска (Risk Owner)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конкретное должностное лицо, которое обладает полномочиями и ресурсами для мониторинга данного риска и отвечает за разработку мероприятий по его минимизации.</w:t>
      </w:r>
    </w:p>
    <w:p w:rsidR="00000000" w:rsidDel="00000000" w:rsidP="00000000" w:rsidRDefault="00000000" w:rsidRPr="00000000" w14:paraId="0000006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Сравнительный анализ инструментов идентификации</w:t>
      </w:r>
    </w:p>
    <w:tbl>
      <w:tblPr>
        <w:tblStyle w:val="Table2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Метод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Затраты времени/ресурсов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Качество результатов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Лучшее применение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SWOT / PESTEL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Низкие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Стратегическое (высокоуровневое)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Стратегические сессии, бизнес-планирование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Мозговой штурм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Низкие / Средние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Высокая креативность, низкая точность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Ранние стадии проектов, быстрый сбор мнений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Метод Дельфи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Высокая объективность и глубина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Сложные, уникальные или инновационные проекты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Диаграмма Исикавы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Средние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Высокая точность для причин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Анализ операционных и производственных сбоев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Bow-Tie анализ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Максимальная наглядность и точность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Критические риски (ОТ и ТБ, кибербезопасность)</w:t>
            </w:r>
          </w:p>
        </w:tc>
      </w:tr>
    </w:tbl>
    <w:p w:rsidR="00000000" w:rsidDel="00000000" w:rsidP="00000000" w:rsidRDefault="00000000" w:rsidRPr="00000000" w14:paraId="0000008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Заключение</w:t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Идентификация рисков — это не разовое мероприятие, а непрерывный процесс. Рисковый ландшафт любой компании меняется под воздействием внешних и внутренних факторов, поэтому реестр рисков требует регулярного пересмотра (актуализации).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Сочетание качественных (экспертных) и аналитических инструментов позволяет сформировать полную картину угроз. Полученный на этапе идентификации Реестр рисков служит входным материалом для следующего этапа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Качественной и Количественной оценки рисков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материалы которой мы изучим на Лекциях 5 и 6.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